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A1FCF" w:rsidRPr="004779CB">
        <w:trPr>
          <w:trHeight w:hRule="exact" w:val="1750"/>
        </w:trPr>
        <w:tc>
          <w:tcPr>
            <w:tcW w:w="143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710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851" w:type="dxa"/>
          </w:tcPr>
          <w:p w:rsidR="00BA1FCF" w:rsidRDefault="00BA1FC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 w:rsidP="004779CB">
            <w:pPr>
              <w:spacing w:after="0" w:line="240" w:lineRule="auto"/>
              <w:jc w:val="both"/>
              <w:rPr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4779CB"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4779CB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BA1FCF" w:rsidRPr="004779CB">
        <w:trPr>
          <w:trHeight w:hRule="exact" w:val="138"/>
        </w:trPr>
        <w:tc>
          <w:tcPr>
            <w:tcW w:w="14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1FCF" w:rsidRPr="004779C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A1FC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1FCF">
        <w:trPr>
          <w:trHeight w:hRule="exact" w:val="267"/>
        </w:trPr>
        <w:tc>
          <w:tcPr>
            <w:tcW w:w="143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710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851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1277" w:type="dxa"/>
          </w:tcPr>
          <w:p w:rsidR="00BA1FCF" w:rsidRDefault="00BA1FC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BA1FCF"/>
        </w:tc>
      </w:tr>
      <w:tr w:rsidR="00BA1FCF">
        <w:trPr>
          <w:trHeight w:hRule="exact" w:val="138"/>
        </w:trPr>
        <w:tc>
          <w:tcPr>
            <w:tcW w:w="143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710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851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1277" w:type="dxa"/>
          </w:tcPr>
          <w:p w:rsidR="00BA1FCF" w:rsidRDefault="00BA1FCF"/>
        </w:tc>
        <w:tc>
          <w:tcPr>
            <w:tcW w:w="993" w:type="dxa"/>
          </w:tcPr>
          <w:p w:rsidR="00BA1FCF" w:rsidRDefault="00BA1FCF"/>
        </w:tc>
        <w:tc>
          <w:tcPr>
            <w:tcW w:w="2836" w:type="dxa"/>
          </w:tcPr>
          <w:p w:rsidR="00BA1FCF" w:rsidRDefault="00BA1FCF"/>
        </w:tc>
      </w:tr>
      <w:tr w:rsidR="00BA1FCF" w:rsidRPr="004779CB">
        <w:trPr>
          <w:trHeight w:hRule="exact" w:val="277"/>
        </w:trPr>
        <w:tc>
          <w:tcPr>
            <w:tcW w:w="143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710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851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1277" w:type="dxa"/>
          </w:tcPr>
          <w:p w:rsidR="00BA1FCF" w:rsidRDefault="00BA1F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1FCF" w:rsidRPr="004779CB">
        <w:trPr>
          <w:trHeight w:hRule="exact" w:val="138"/>
        </w:trPr>
        <w:tc>
          <w:tcPr>
            <w:tcW w:w="14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277"/>
        </w:trPr>
        <w:tc>
          <w:tcPr>
            <w:tcW w:w="14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1FCF">
        <w:trPr>
          <w:trHeight w:hRule="exact" w:val="138"/>
        </w:trPr>
        <w:tc>
          <w:tcPr>
            <w:tcW w:w="143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710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851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1277" w:type="dxa"/>
          </w:tcPr>
          <w:p w:rsidR="00BA1FCF" w:rsidRDefault="00BA1FCF"/>
        </w:tc>
        <w:tc>
          <w:tcPr>
            <w:tcW w:w="993" w:type="dxa"/>
          </w:tcPr>
          <w:p w:rsidR="00BA1FCF" w:rsidRDefault="00BA1FCF"/>
        </w:tc>
        <w:tc>
          <w:tcPr>
            <w:tcW w:w="2836" w:type="dxa"/>
          </w:tcPr>
          <w:p w:rsidR="00BA1FCF" w:rsidRDefault="00BA1FCF"/>
        </w:tc>
      </w:tr>
      <w:tr w:rsidR="00BA1FCF" w:rsidRPr="004779CB">
        <w:trPr>
          <w:trHeight w:hRule="exact" w:val="277"/>
        </w:trPr>
        <w:tc>
          <w:tcPr>
            <w:tcW w:w="143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710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851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1277" w:type="dxa"/>
          </w:tcPr>
          <w:p w:rsidR="00BA1FCF" w:rsidRDefault="00BA1F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779CB" w:rsidP="004779C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="004C0B50"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BA1FCF" w:rsidRPr="004779CB">
        <w:trPr>
          <w:trHeight w:hRule="exact" w:val="277"/>
        </w:trPr>
        <w:tc>
          <w:tcPr>
            <w:tcW w:w="14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BA1FCF" w:rsidRPr="004779CB">
        <w:trPr>
          <w:trHeight w:hRule="exact" w:val="775"/>
        </w:trPr>
        <w:tc>
          <w:tcPr>
            <w:tcW w:w="14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Брендинг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К.М.01.ДВ.03.01</w:t>
            </w:r>
          </w:p>
        </w:tc>
        <w:tc>
          <w:tcPr>
            <w:tcW w:w="2836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BA1FCF" w:rsidRPr="004779CB">
        <w:trPr>
          <w:trHeight w:hRule="exact" w:val="1396"/>
        </w:trPr>
        <w:tc>
          <w:tcPr>
            <w:tcW w:w="14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1FCF" w:rsidRPr="004779CB">
        <w:trPr>
          <w:trHeight w:hRule="exact" w:val="138"/>
        </w:trPr>
        <w:tc>
          <w:tcPr>
            <w:tcW w:w="14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A1FCF" w:rsidRPr="004779CB">
        <w:trPr>
          <w:trHeight w:hRule="exact" w:val="416"/>
        </w:trPr>
        <w:tc>
          <w:tcPr>
            <w:tcW w:w="14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1277" w:type="dxa"/>
          </w:tcPr>
          <w:p w:rsidR="00BA1FCF" w:rsidRDefault="00BA1FCF"/>
        </w:tc>
        <w:tc>
          <w:tcPr>
            <w:tcW w:w="993" w:type="dxa"/>
          </w:tcPr>
          <w:p w:rsidR="00BA1FCF" w:rsidRDefault="00BA1FCF"/>
        </w:tc>
        <w:tc>
          <w:tcPr>
            <w:tcW w:w="2836" w:type="dxa"/>
          </w:tcPr>
          <w:p w:rsidR="00BA1FCF" w:rsidRDefault="00BA1FCF"/>
        </w:tc>
      </w:tr>
      <w:tr w:rsidR="00BA1FCF">
        <w:trPr>
          <w:trHeight w:hRule="exact" w:val="155"/>
        </w:trPr>
        <w:tc>
          <w:tcPr>
            <w:tcW w:w="143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710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851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1277" w:type="dxa"/>
          </w:tcPr>
          <w:p w:rsidR="00BA1FCF" w:rsidRDefault="00BA1FCF"/>
        </w:tc>
        <w:tc>
          <w:tcPr>
            <w:tcW w:w="993" w:type="dxa"/>
          </w:tcPr>
          <w:p w:rsidR="00BA1FCF" w:rsidRDefault="00BA1FCF"/>
        </w:tc>
        <w:tc>
          <w:tcPr>
            <w:tcW w:w="2836" w:type="dxa"/>
          </w:tcPr>
          <w:p w:rsidR="00BA1FCF" w:rsidRDefault="00BA1FCF"/>
        </w:tc>
      </w:tr>
      <w:tr w:rsidR="00BA1FCF" w:rsidRPr="004779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A1FCF" w:rsidRPr="004779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A1FCF" w:rsidRPr="004779C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A1FC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1FCF" w:rsidRDefault="00BA1FC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BA1FCF"/>
        </w:tc>
      </w:tr>
      <w:tr w:rsidR="00BA1FCF">
        <w:trPr>
          <w:trHeight w:hRule="exact" w:val="124"/>
        </w:trPr>
        <w:tc>
          <w:tcPr>
            <w:tcW w:w="143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710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851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1277" w:type="dxa"/>
          </w:tcPr>
          <w:p w:rsidR="00BA1FCF" w:rsidRDefault="00BA1FCF"/>
        </w:tc>
        <w:tc>
          <w:tcPr>
            <w:tcW w:w="993" w:type="dxa"/>
          </w:tcPr>
          <w:p w:rsidR="00BA1FCF" w:rsidRDefault="00BA1FCF"/>
        </w:tc>
        <w:tc>
          <w:tcPr>
            <w:tcW w:w="2836" w:type="dxa"/>
          </w:tcPr>
          <w:p w:rsidR="00BA1FCF" w:rsidRDefault="00BA1FCF"/>
        </w:tc>
      </w:tr>
      <w:tr w:rsidR="00BA1F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A1FCF">
        <w:trPr>
          <w:trHeight w:hRule="exact" w:val="307"/>
        </w:trPr>
        <w:tc>
          <w:tcPr>
            <w:tcW w:w="143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710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851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BA1FCF"/>
        </w:tc>
      </w:tr>
      <w:tr w:rsidR="00BA1FCF">
        <w:trPr>
          <w:trHeight w:hRule="exact" w:val="2121"/>
        </w:trPr>
        <w:tc>
          <w:tcPr>
            <w:tcW w:w="143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710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1419" w:type="dxa"/>
          </w:tcPr>
          <w:p w:rsidR="00BA1FCF" w:rsidRDefault="00BA1FCF"/>
        </w:tc>
        <w:tc>
          <w:tcPr>
            <w:tcW w:w="851" w:type="dxa"/>
          </w:tcPr>
          <w:p w:rsidR="00BA1FCF" w:rsidRDefault="00BA1FCF"/>
        </w:tc>
        <w:tc>
          <w:tcPr>
            <w:tcW w:w="285" w:type="dxa"/>
          </w:tcPr>
          <w:p w:rsidR="00BA1FCF" w:rsidRDefault="00BA1FCF"/>
        </w:tc>
        <w:tc>
          <w:tcPr>
            <w:tcW w:w="1277" w:type="dxa"/>
          </w:tcPr>
          <w:p w:rsidR="00BA1FCF" w:rsidRDefault="00BA1FCF"/>
        </w:tc>
        <w:tc>
          <w:tcPr>
            <w:tcW w:w="993" w:type="dxa"/>
          </w:tcPr>
          <w:p w:rsidR="00BA1FCF" w:rsidRDefault="00BA1FCF"/>
        </w:tc>
        <w:tc>
          <w:tcPr>
            <w:tcW w:w="2836" w:type="dxa"/>
          </w:tcPr>
          <w:p w:rsidR="00BA1FCF" w:rsidRDefault="00BA1FCF"/>
        </w:tc>
      </w:tr>
      <w:tr w:rsidR="00BA1FCF">
        <w:trPr>
          <w:trHeight w:hRule="exact" w:val="277"/>
        </w:trPr>
        <w:tc>
          <w:tcPr>
            <w:tcW w:w="143" w:type="dxa"/>
          </w:tcPr>
          <w:p w:rsidR="00BA1FCF" w:rsidRDefault="00BA1F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1FCF">
        <w:trPr>
          <w:trHeight w:hRule="exact" w:val="138"/>
        </w:trPr>
        <w:tc>
          <w:tcPr>
            <w:tcW w:w="143" w:type="dxa"/>
          </w:tcPr>
          <w:p w:rsidR="00BA1FCF" w:rsidRDefault="00BA1F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BA1FCF"/>
        </w:tc>
      </w:tr>
      <w:tr w:rsidR="00BA1FCF">
        <w:trPr>
          <w:trHeight w:hRule="exact" w:val="1666"/>
        </w:trPr>
        <w:tc>
          <w:tcPr>
            <w:tcW w:w="143" w:type="dxa"/>
          </w:tcPr>
          <w:p w:rsidR="00BA1FCF" w:rsidRDefault="00BA1F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BA1FCF" w:rsidRPr="004779CB" w:rsidRDefault="00BA1F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1FCF" w:rsidRPr="004779CB" w:rsidRDefault="00477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4C0B50"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A1FCF" w:rsidRPr="004779CB" w:rsidRDefault="00BA1F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A1FCF" w:rsidRDefault="004C0B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1FCF" w:rsidRPr="004779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1FCF" w:rsidRPr="004779CB" w:rsidRDefault="00BA1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/Демиденко О.В./</w:t>
            </w:r>
          </w:p>
          <w:p w:rsidR="00BA1FCF" w:rsidRPr="004779CB" w:rsidRDefault="00BA1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A1FCF" w:rsidRPr="004779CB" w:rsidRDefault="004C0B50" w:rsidP="00477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 w:rsid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BA1FCF" w:rsidRPr="004779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 w:rsidRPr="004779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A1FCF" w:rsidRPr="004779CB">
        <w:trPr>
          <w:trHeight w:hRule="exact" w:val="555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1FCF" w:rsidRDefault="004C0B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 w:rsidRPr="004779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1FCF" w:rsidRPr="004779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9CB" w:rsidRPr="004632A6" w:rsidRDefault="004779CB" w:rsidP="00477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      </w:r>
            <w:r w:rsid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28.08.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r w:rsid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29.03.2021 №57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«Брендинг» в течение </w:t>
            </w:r>
            <w:r w:rsid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 w:rsidRPr="004779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1FCF" w:rsidRPr="004779CB">
        <w:trPr>
          <w:trHeight w:hRule="exact" w:val="138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К.М.01.ДВ.03.01 «Брендинг».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1FCF" w:rsidRPr="004779CB">
        <w:trPr>
          <w:trHeight w:hRule="exact" w:val="138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«Брендинг»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BA1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A1FCF" w:rsidRPr="004779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A1FCF" w:rsidRPr="004779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BA1FCF" w:rsidRPr="004779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 w:rsidRPr="004779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подготовке текстов рекламы и (или) связей с общественностью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A1FCF" w:rsidRPr="004779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A1FCF" w:rsidRPr="004779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BA1FCF" w:rsidRPr="004779CB">
        <w:trPr>
          <w:trHeight w:hRule="exact" w:val="277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A1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1FCF" w:rsidRPr="004779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BA1FCF" w:rsidRPr="004779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A1FCF" w:rsidRPr="004779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знать действующие правовые нормы, ограничения в сфере массовой информации</w:t>
            </w:r>
          </w:p>
        </w:tc>
      </w:tr>
      <w:tr w:rsidR="00BA1FCF" w:rsidRPr="004779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BA1FCF" w:rsidRPr="004779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BA1FCF" w:rsidRPr="004779CB">
        <w:trPr>
          <w:trHeight w:hRule="exact" w:val="416"/>
        </w:trPr>
        <w:tc>
          <w:tcPr>
            <w:tcW w:w="397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1FCF" w:rsidRPr="004779C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К.М.01.ДВ.03.01 «Брендинг»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BA1FCF" w:rsidRPr="004779CB">
        <w:trPr>
          <w:trHeight w:hRule="exact" w:val="138"/>
        </w:trPr>
        <w:tc>
          <w:tcPr>
            <w:tcW w:w="397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1F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Default="00BA1FCF"/>
        </w:tc>
      </w:tr>
      <w:tr w:rsidR="00BA1FCF" w:rsidRPr="004779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Pr="004779CB" w:rsidRDefault="004C0B50">
            <w:pPr>
              <w:spacing w:after="0" w:line="240" w:lineRule="auto"/>
              <w:jc w:val="center"/>
              <w:rPr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создания презентационных материалов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Pr="004779CB" w:rsidRDefault="004C0B50">
            <w:pPr>
              <w:spacing w:after="0" w:line="240" w:lineRule="auto"/>
              <w:jc w:val="center"/>
              <w:rPr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рекламно-информационной деятельности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BA1FCF" w:rsidRPr="004779CB" w:rsidRDefault="004C0B50">
            <w:pPr>
              <w:spacing w:after="0" w:line="240" w:lineRule="auto"/>
              <w:jc w:val="center"/>
              <w:rPr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4779CB">
              <w:rPr>
                <w:rFonts w:ascii="Times New Roman" w:hAnsi="Times New Roman" w:cs="Times New Roman"/>
                <w:color w:val="000000"/>
                <w:lang w:val="ru-RU"/>
              </w:rPr>
              <w:t>-кампаний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BA1FCF">
        <w:trPr>
          <w:trHeight w:hRule="exact" w:val="138"/>
        </w:trPr>
        <w:tc>
          <w:tcPr>
            <w:tcW w:w="3970" w:type="dxa"/>
          </w:tcPr>
          <w:p w:rsidR="00BA1FCF" w:rsidRDefault="00BA1FCF"/>
        </w:tc>
        <w:tc>
          <w:tcPr>
            <w:tcW w:w="3828" w:type="dxa"/>
          </w:tcPr>
          <w:p w:rsidR="00BA1FCF" w:rsidRDefault="00BA1FCF"/>
        </w:tc>
        <w:tc>
          <w:tcPr>
            <w:tcW w:w="852" w:type="dxa"/>
          </w:tcPr>
          <w:p w:rsidR="00BA1FCF" w:rsidRDefault="00BA1FCF"/>
        </w:tc>
        <w:tc>
          <w:tcPr>
            <w:tcW w:w="993" w:type="dxa"/>
          </w:tcPr>
          <w:p w:rsidR="00BA1FCF" w:rsidRDefault="00BA1FCF"/>
        </w:tc>
      </w:tr>
      <w:tr w:rsidR="00BA1FCF" w:rsidRPr="004779C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1FC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1FCF">
        <w:trPr>
          <w:trHeight w:hRule="exact" w:val="138"/>
        </w:trPr>
        <w:tc>
          <w:tcPr>
            <w:tcW w:w="3970" w:type="dxa"/>
          </w:tcPr>
          <w:p w:rsidR="00BA1FCF" w:rsidRDefault="00BA1FCF"/>
        </w:tc>
        <w:tc>
          <w:tcPr>
            <w:tcW w:w="3828" w:type="dxa"/>
          </w:tcPr>
          <w:p w:rsidR="00BA1FCF" w:rsidRDefault="00BA1FCF"/>
        </w:tc>
        <w:tc>
          <w:tcPr>
            <w:tcW w:w="852" w:type="dxa"/>
          </w:tcPr>
          <w:p w:rsidR="00BA1FCF" w:rsidRDefault="00BA1FCF"/>
        </w:tc>
        <w:tc>
          <w:tcPr>
            <w:tcW w:w="993" w:type="dxa"/>
          </w:tcPr>
          <w:p w:rsidR="00BA1FCF" w:rsidRDefault="00BA1FCF"/>
        </w:tc>
      </w:tr>
      <w:tr w:rsidR="00BA1F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A1F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1F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1F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1F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1F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A1F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1F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A1FCF">
        <w:trPr>
          <w:trHeight w:hRule="exact" w:val="138"/>
        </w:trPr>
        <w:tc>
          <w:tcPr>
            <w:tcW w:w="3970" w:type="dxa"/>
          </w:tcPr>
          <w:p w:rsidR="00BA1FCF" w:rsidRDefault="00BA1FCF"/>
        </w:tc>
        <w:tc>
          <w:tcPr>
            <w:tcW w:w="3828" w:type="dxa"/>
          </w:tcPr>
          <w:p w:rsidR="00BA1FCF" w:rsidRDefault="00BA1FCF"/>
        </w:tc>
        <w:tc>
          <w:tcPr>
            <w:tcW w:w="852" w:type="dxa"/>
          </w:tcPr>
          <w:p w:rsidR="00BA1FCF" w:rsidRDefault="00BA1FCF"/>
        </w:tc>
        <w:tc>
          <w:tcPr>
            <w:tcW w:w="993" w:type="dxa"/>
          </w:tcPr>
          <w:p w:rsidR="00BA1FCF" w:rsidRDefault="00BA1FCF"/>
        </w:tc>
      </w:tr>
      <w:tr w:rsidR="00BA1FCF" w:rsidRPr="004779CB">
        <w:trPr>
          <w:trHeight w:hRule="exact" w:val="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1FCF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BA1FCF" w:rsidRDefault="00BA1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1FCF">
        <w:trPr>
          <w:trHeight w:hRule="exact" w:val="416"/>
        </w:trPr>
        <w:tc>
          <w:tcPr>
            <w:tcW w:w="5671" w:type="dxa"/>
          </w:tcPr>
          <w:p w:rsidR="00BA1FCF" w:rsidRDefault="00BA1FCF"/>
        </w:tc>
        <w:tc>
          <w:tcPr>
            <w:tcW w:w="1702" w:type="dxa"/>
          </w:tcPr>
          <w:p w:rsidR="00BA1FCF" w:rsidRDefault="00BA1FCF"/>
        </w:tc>
        <w:tc>
          <w:tcPr>
            <w:tcW w:w="1135" w:type="dxa"/>
          </w:tcPr>
          <w:p w:rsidR="00BA1FCF" w:rsidRDefault="00BA1FCF"/>
        </w:tc>
        <w:tc>
          <w:tcPr>
            <w:tcW w:w="1135" w:type="dxa"/>
          </w:tcPr>
          <w:p w:rsidR="00BA1FCF" w:rsidRDefault="00BA1FCF"/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FCF" w:rsidRDefault="00BA1F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FCF" w:rsidRDefault="00BA1F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FCF" w:rsidRDefault="00BA1FCF"/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брендинга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бренда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FCF" w:rsidRDefault="00BA1F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FCF" w:rsidRDefault="00BA1F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1FCF" w:rsidRDefault="00BA1FCF"/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брендинга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1F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BA1F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1F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BA1F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BA1F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A1FCF" w:rsidRPr="004779CB">
        <w:trPr>
          <w:trHeight w:hRule="exact" w:val="28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1FCF" w:rsidRPr="004779CB" w:rsidRDefault="004C0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 w:rsidRPr="004779CB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1F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1FCF" w:rsidRPr="004779C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</w:tr>
      <w:tr w:rsidR="00BA1FCF" w:rsidRPr="004779C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торговой марки и другие, связанные с ней понятия (торговый знак, марочное название, марочный знак, логотип, эмблема). Эволюция: продукт - торговая марка - бренд. Понятие бренда. Основные элементы, составляющие содержание бренда.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брендинга.</w:t>
            </w:r>
          </w:p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брендинга</w:t>
            </w:r>
          </w:p>
        </w:tc>
      </w:tr>
      <w:tr w:rsidR="00BA1FCF" w:rsidRPr="004779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марки, стадия вывода на рынок, стадия поддержания. Типы брендинга: азиатский, западный, "по-русски".</w:t>
            </w:r>
          </w:p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бренда</w:t>
            </w:r>
          </w:p>
        </w:tc>
      </w:tr>
      <w:tr w:rsidR="00BA1F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 (Brand Positioning).  Позиция бренда (Brand Positioning Statement). Основные ошибки при создании бренда.</w:t>
            </w:r>
          </w:p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бренда</w:t>
            </w:r>
          </w:p>
        </w:tc>
      </w:tr>
      <w:tr w:rsidR="00BA1FCF" w:rsidRPr="004779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бренда. Создание бренда. Аудит бренда. Оценка стоимости бренда. Архитектура бренда</w:t>
            </w:r>
          </w:p>
        </w:tc>
      </w:tr>
      <w:tr w:rsidR="00BA1FCF" w:rsidRPr="00477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</w:tr>
      <w:tr w:rsidR="00BA1FCF" w:rsidRPr="004779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Unknown. Service. Performance. Value. Fun. Class. Trust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Belief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Характеристики и тенденции в этих группах</w:t>
            </w:r>
          </w:p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</w:tr>
      <w:tr w:rsidR="00BA1F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индивидуальных черт бренда, изменения их для достижения максимальной эффективности. Проверка того, что индивидуальные черты не корректируются в угоду тактической выгоде. Составления планов антикризисного управления брендом с целью стратегического увеличения стоимости бренда. Понятие жизненного цикла бренда. Этапы управления торговой маркой. Особенности управления торговой маркой на различных этапах ее жизненного цикла.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культура, поддерживающая управление активами бренда. Системы коммуникации бренда.</w:t>
            </w:r>
          </w:p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</w:tr>
      <w:tr w:rsidR="00BA1F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Потребность в глобальных торговых брендах Логика развития глобальной бренда. Стратегия глобализации бренда. Перспективы развития глобальных брендов. Межкультурный аспект формирования и распространения глобальных брендов.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международным портфелем брендов. Особенности рекламирования международного бренда.</w:t>
            </w:r>
          </w:p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брендинга в России</w:t>
            </w:r>
          </w:p>
        </w:tc>
      </w:tr>
      <w:tr w:rsidR="00BA1F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Ретроспективный анализ процесса формирования российских брендов. Традиции создания и продвижения брендов на российском рынке. Классификация современных торговых марок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знаки и знаки обслуживания в российском законодательстве.</w:t>
            </w:r>
          </w:p>
        </w:tc>
      </w:tr>
      <w:tr w:rsidR="00BA1F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1FCF">
        <w:trPr>
          <w:trHeight w:hRule="exact" w:val="14"/>
        </w:trPr>
        <w:tc>
          <w:tcPr>
            <w:tcW w:w="9640" w:type="dxa"/>
          </w:tcPr>
          <w:p w:rsidR="00BA1FCF" w:rsidRDefault="00BA1FCF"/>
        </w:tc>
      </w:tr>
      <w:tr w:rsidR="00BA1FCF" w:rsidRPr="00477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</w:tr>
      <w:tr w:rsidR="00BA1F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торговой марки и другие, связанные с ней понятия (торговый знак, марочное название, марочный знак, логотип, эмблема). Эволюция: продукт - торговая марка - бренд. Понятие бренда. Основные элементы, составляющие содержание бренда.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брендинга.</w:t>
            </w:r>
          </w:p>
        </w:tc>
      </w:tr>
      <w:tr w:rsidR="00BA1FCF">
        <w:trPr>
          <w:trHeight w:hRule="exact" w:val="14"/>
        </w:trPr>
        <w:tc>
          <w:tcPr>
            <w:tcW w:w="9640" w:type="dxa"/>
          </w:tcPr>
          <w:p w:rsidR="00BA1FCF" w:rsidRDefault="00BA1FCF"/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брендинга</w:t>
            </w:r>
          </w:p>
        </w:tc>
      </w:tr>
      <w:tr w:rsidR="00BA1FCF" w:rsidRPr="004779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марки, стадия вывода на рынок, стадия поддержания. Типы брендинга: азиатский, западный, "по-русски".</w:t>
            </w:r>
          </w:p>
        </w:tc>
      </w:tr>
      <w:tr w:rsidR="00BA1FCF" w:rsidRPr="004779CB">
        <w:trPr>
          <w:trHeight w:hRule="exact" w:val="14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бренда</w:t>
            </w:r>
          </w:p>
        </w:tc>
      </w:tr>
      <w:tr w:rsidR="00BA1F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Позиционирование бренда (Brand Positioning).  Позиция бренда (Brand Positioning Statement). Основные ошибки при создании бренда.</w:t>
            </w:r>
          </w:p>
        </w:tc>
      </w:tr>
      <w:tr w:rsidR="00BA1FCF">
        <w:trPr>
          <w:trHeight w:hRule="exact" w:val="14"/>
        </w:trPr>
        <w:tc>
          <w:tcPr>
            <w:tcW w:w="9640" w:type="dxa"/>
          </w:tcPr>
          <w:p w:rsidR="00BA1FCF" w:rsidRDefault="00BA1FCF"/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бренда</w:t>
            </w:r>
          </w:p>
        </w:tc>
      </w:tr>
      <w:tr w:rsidR="00BA1FCF" w:rsidRPr="004779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бренда. Создание бренда. Аудит бренда. Оценка стоимости бренда. Архитектура бренда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 w:rsidRPr="00477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Типология брендов в сознании потребителей</w:t>
            </w:r>
          </w:p>
        </w:tc>
      </w:tr>
      <w:tr w:rsidR="00BA1FCF" w:rsidRPr="004779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Unknown. Service. Performance. Value. Fun. Class. Trust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Belief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Характеристики и тенденции в этих группах</w:t>
            </w:r>
          </w:p>
        </w:tc>
      </w:tr>
      <w:tr w:rsidR="00BA1FCF" w:rsidRPr="004779CB">
        <w:trPr>
          <w:trHeight w:hRule="exact" w:val="14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</w:tr>
      <w:tr w:rsidR="00BA1F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индивидуальных черт бренда, изменения их для достижения максимальной эффективности. Проверка того, что индивидуальные черты не корректируются в угоду тактической выгоде. Составления планов антикризисного управления брендом с целью стратегического увеличения стоимости бренда. Понятие жизненного цикла бренда. Этапы управления торговой маркой. Особенности управления торговой маркой на различных этапах ее жизненного цикла.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культура, поддерживающая управление активами бренда. Системы коммуникации бренда.</w:t>
            </w:r>
          </w:p>
        </w:tc>
      </w:tr>
      <w:tr w:rsidR="00BA1FCF">
        <w:trPr>
          <w:trHeight w:hRule="exact" w:val="14"/>
        </w:trPr>
        <w:tc>
          <w:tcPr>
            <w:tcW w:w="9640" w:type="dxa"/>
          </w:tcPr>
          <w:p w:rsidR="00BA1FCF" w:rsidRDefault="00BA1FCF"/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</w:tr>
      <w:tr w:rsidR="00BA1F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локальной и глобальной торговых марок. Понятие мега-бренда. Факторы, влияющие на географию распространения торговых марок.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мульти-бренда. Политика продвижения мульти-бренда.</w:t>
            </w:r>
          </w:p>
        </w:tc>
      </w:tr>
      <w:tr w:rsidR="00BA1FCF">
        <w:trPr>
          <w:trHeight w:hRule="exact" w:val="14"/>
        </w:trPr>
        <w:tc>
          <w:tcPr>
            <w:tcW w:w="9640" w:type="dxa"/>
          </w:tcPr>
          <w:p w:rsidR="00BA1FCF" w:rsidRDefault="00BA1FCF"/>
        </w:tc>
      </w:tr>
      <w:tr w:rsidR="00BA1F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брендинга в России</w:t>
            </w:r>
          </w:p>
        </w:tc>
      </w:tr>
      <w:tr w:rsidR="00BA1F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Ретроспективный анализ процесса формирования российских брендов. Традиции создания и продвижения брендов на российском рынке. Классификация современных торговых марок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Товарные знаки и знаки обслуживания в российском законодательстве.</w:t>
            </w:r>
          </w:p>
        </w:tc>
      </w:tr>
      <w:tr w:rsidR="00BA1F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1FCF">
        <w:trPr>
          <w:trHeight w:hRule="exact" w:val="146"/>
        </w:trPr>
        <w:tc>
          <w:tcPr>
            <w:tcW w:w="9640" w:type="dxa"/>
          </w:tcPr>
          <w:p w:rsidR="00BA1FCF" w:rsidRDefault="00BA1FCF"/>
        </w:tc>
      </w:tr>
      <w:tr w:rsidR="00BA1FCF" w:rsidRPr="004779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торговой марки и бренда</w:t>
            </w:r>
          </w:p>
        </w:tc>
      </w:tr>
      <w:tr w:rsidR="00BA1FCF" w:rsidRPr="004779CB">
        <w:trPr>
          <w:trHeight w:hRule="exact" w:val="21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торговой марки и другие, связанные с ней понятия (торговый знак, марочное название, марочный знак, логотип, эмблема).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Эволюция: продукт - торговая марка - бренд.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бренда. Основные элементы, составляющие содержание бренда.</w:t>
            </w:r>
          </w:p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брендинга.</w:t>
            </w:r>
          </w:p>
        </w:tc>
      </w:tr>
      <w:tr w:rsidR="00BA1FCF">
        <w:trPr>
          <w:trHeight w:hRule="exact" w:val="8"/>
        </w:trPr>
        <w:tc>
          <w:tcPr>
            <w:tcW w:w="9640" w:type="dxa"/>
          </w:tcPr>
          <w:p w:rsidR="00BA1FCF" w:rsidRDefault="00BA1FCF"/>
        </w:tc>
      </w:tr>
      <w:tr w:rsidR="00BA1F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брендинга</w:t>
            </w:r>
          </w:p>
        </w:tc>
      </w:tr>
      <w:tr w:rsidR="00BA1FCF">
        <w:trPr>
          <w:trHeight w:hRule="exact" w:val="21"/>
        </w:trPr>
        <w:tc>
          <w:tcPr>
            <w:tcW w:w="9640" w:type="dxa"/>
          </w:tcPr>
          <w:p w:rsidR="00BA1FCF" w:rsidRDefault="00BA1FCF"/>
        </w:tc>
      </w:tr>
      <w:tr w:rsidR="00BA1FCF" w:rsidRPr="004779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дает бренд производителю. Что дает бренд потребителю. Структура и границы бренда. Логика развития бренда. Этапы разработки бренда.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Творческие решения и технологии: стадия создания марки, стадия вывода на ры-нок, стадия поддержания.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брендинга: азиатский, западный, "по-русски".</w:t>
            </w:r>
          </w:p>
        </w:tc>
      </w:tr>
      <w:tr w:rsidR="00BA1FCF" w:rsidRPr="004779CB">
        <w:trPr>
          <w:trHeight w:hRule="exact" w:val="8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Позиционирование бренда</w:t>
            </w:r>
          </w:p>
        </w:tc>
      </w:tr>
      <w:tr w:rsidR="00BA1FCF">
        <w:trPr>
          <w:trHeight w:hRule="exact" w:val="21"/>
        </w:trPr>
        <w:tc>
          <w:tcPr>
            <w:tcW w:w="9640" w:type="dxa"/>
          </w:tcPr>
          <w:p w:rsidR="00BA1FCF" w:rsidRDefault="00BA1FCF"/>
        </w:tc>
      </w:tr>
      <w:tr w:rsidR="00BA1FCF" w:rsidRPr="004779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Позиционирование бренда (Brand Positioning).</w:t>
            </w:r>
          </w:p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Позиция бренда (Brand Positioning Statement).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ошибки при создании бренда.</w:t>
            </w:r>
          </w:p>
        </w:tc>
      </w:tr>
      <w:tr w:rsidR="00BA1FCF" w:rsidRPr="004779CB">
        <w:trPr>
          <w:trHeight w:hRule="exact" w:val="8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бренда</w:t>
            </w:r>
          </w:p>
        </w:tc>
      </w:tr>
      <w:tr w:rsidR="00BA1FCF">
        <w:trPr>
          <w:trHeight w:hRule="exact" w:val="21"/>
        </w:trPr>
        <w:tc>
          <w:tcPr>
            <w:tcW w:w="9640" w:type="dxa"/>
          </w:tcPr>
          <w:p w:rsidR="00BA1FCF" w:rsidRDefault="00BA1FCF"/>
        </w:tc>
      </w:tr>
      <w:tr w:rsidR="00BA1FCF" w:rsidRPr="004779C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1.Обеспечение конкурентной устойчивости бренда и компании в целом;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благоприятного имиджа бренда и Компании в целом; 3. Генерирование,формирование и актуализация потребностей покупателя; 4. Формирование у потребителя предпочтения (лояльности) к бренду</w:t>
            </w:r>
          </w:p>
        </w:tc>
      </w:tr>
      <w:tr w:rsidR="00BA1FCF" w:rsidRPr="004779CB">
        <w:trPr>
          <w:trHeight w:hRule="exact" w:val="8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брендов в сознании потребителей</w:t>
            </w:r>
          </w:p>
        </w:tc>
      </w:tr>
      <w:tr w:rsidR="00BA1FCF" w:rsidRPr="004779CB">
        <w:trPr>
          <w:trHeight w:hRule="exact" w:val="21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Unknown. Service. Performance. Value. Fun. Class. Trust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Belief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Характеристики и тенденции в этих группах.</w:t>
            </w:r>
          </w:p>
        </w:tc>
      </w:tr>
      <w:tr w:rsidR="00BA1FCF" w:rsidRPr="004779CB">
        <w:trPr>
          <w:trHeight w:hRule="exact" w:val="8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Бренд-менеджмент</w:t>
            </w:r>
          </w:p>
        </w:tc>
      </w:tr>
      <w:tr w:rsidR="00BA1FCF">
        <w:trPr>
          <w:trHeight w:hRule="exact" w:val="21"/>
        </w:trPr>
        <w:tc>
          <w:tcPr>
            <w:tcW w:w="9640" w:type="dxa"/>
          </w:tcPr>
          <w:p w:rsidR="00BA1FCF" w:rsidRDefault="00BA1FCF"/>
        </w:tc>
      </w:tr>
      <w:tr w:rsidR="00BA1FCF" w:rsidRPr="004779CB">
        <w:trPr>
          <w:trHeight w:hRule="exact" w:val="1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Создания индивидуальных черт бренда, изменения их для достижения максималь-ной эффективности. Проверка того, что индивидуальные черты не корректируются в угоду тактической выгоде. Составления планов антикризисного управления брендом с целью стратегического увеличения стоимости бренда.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жизненного цикла бренда. Этапы управления торговой маркой. Особенности управления торговой маркой на различных этапах ее жизненного цикла.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1F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Организационная культура, поддерживающая управление активами бренда.</w:t>
            </w:r>
          </w:p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Системы коммуникации бренда.</w:t>
            </w:r>
          </w:p>
        </w:tc>
      </w:tr>
      <w:tr w:rsidR="00BA1FCF">
        <w:trPr>
          <w:trHeight w:hRule="exact" w:val="8"/>
        </w:trPr>
        <w:tc>
          <w:tcPr>
            <w:tcW w:w="285" w:type="dxa"/>
          </w:tcPr>
          <w:p w:rsidR="00BA1FCF" w:rsidRDefault="00BA1FCF"/>
        </w:tc>
        <w:tc>
          <w:tcPr>
            <w:tcW w:w="9356" w:type="dxa"/>
          </w:tcPr>
          <w:p w:rsidR="00BA1FCF" w:rsidRDefault="00BA1FCF"/>
        </w:tc>
      </w:tr>
      <w:tr w:rsidR="00BA1FC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и глобальные бренды</w:t>
            </w:r>
          </w:p>
        </w:tc>
      </w:tr>
      <w:tr w:rsidR="00BA1FCF">
        <w:trPr>
          <w:trHeight w:hRule="exact" w:val="21"/>
        </w:trPr>
        <w:tc>
          <w:tcPr>
            <w:tcW w:w="285" w:type="dxa"/>
          </w:tcPr>
          <w:p w:rsidR="00BA1FCF" w:rsidRDefault="00BA1FCF"/>
        </w:tc>
        <w:tc>
          <w:tcPr>
            <w:tcW w:w="9356" w:type="dxa"/>
          </w:tcPr>
          <w:p w:rsidR="00BA1FCF" w:rsidRDefault="00BA1FCF"/>
        </w:tc>
      </w:tr>
      <w:tr w:rsidR="00BA1FCF" w:rsidRPr="004779CB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Потребность в глобальных торговых брендах Логика развития глобальной бренда. Стратегия глобализации бренда. Перспективы развития глобальных брендов. Меж- культурный аспект формирования и распространения глобальных брендов.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Управление международным портфелем брендов. Особенности рекламирования меж- дународного бренда.</w:t>
            </w:r>
          </w:p>
        </w:tc>
      </w:tr>
      <w:tr w:rsidR="00BA1FCF" w:rsidRPr="004779CB">
        <w:trPr>
          <w:trHeight w:hRule="exact" w:val="8"/>
        </w:trPr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брендинга в России</w:t>
            </w:r>
          </w:p>
        </w:tc>
      </w:tr>
      <w:tr w:rsidR="00BA1FCF">
        <w:trPr>
          <w:trHeight w:hRule="exact" w:val="21"/>
        </w:trPr>
        <w:tc>
          <w:tcPr>
            <w:tcW w:w="285" w:type="dxa"/>
          </w:tcPr>
          <w:p w:rsidR="00BA1FCF" w:rsidRDefault="00BA1FCF"/>
        </w:tc>
        <w:tc>
          <w:tcPr>
            <w:tcW w:w="9356" w:type="dxa"/>
          </w:tcPr>
          <w:p w:rsidR="00BA1FCF" w:rsidRDefault="00BA1FCF"/>
        </w:tc>
      </w:tr>
      <w:tr w:rsidR="00BA1FCF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Ретроспективный анализ процесса формирования российских брендов. Традиции создания и продвижения брендов на российском рынке. Классификация современных торговых марок в России.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Товарные знаки и знаки обслуживания в российском законодательстве.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Брендинг в современной России: опыт и перспективы.</w:t>
            </w:r>
          </w:p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Стратегия продвижения торговых марок российских производителей. Стратегия продвижения торговых марок зарубежных производителей на российском рынке на при- мере фирмы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NESTLE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продвижения брендов торговых сетей на примере бренда "IKEA".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1FCF" w:rsidRPr="004779C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«Брендинг» / Демиденко О.В.. – Омск: Изд-во Омской гуманитарной академии, 2020.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1FCF" w:rsidRPr="004779CB">
        <w:trPr>
          <w:trHeight w:hRule="exact" w:val="138"/>
        </w:trPr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1FCF" w:rsidRPr="004779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Кисмерешкин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978-5-9916-3284-3.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79CB">
              <w:rPr>
                <w:lang w:val="ru-RU"/>
              </w:rPr>
              <w:t xml:space="preserve"> </w:t>
            </w:r>
            <w:hyperlink r:id="rId4" w:history="1">
              <w:r w:rsidR="009355DF">
                <w:rPr>
                  <w:rStyle w:val="a3"/>
                  <w:lang w:val="ru-RU"/>
                </w:rPr>
                <w:t>https://urait.ru/bcode/425868</w:t>
              </w:r>
            </w:hyperlink>
            <w:r w:rsidRPr="004779CB">
              <w:rPr>
                <w:lang w:val="ru-RU"/>
              </w:rPr>
              <w:t xml:space="preserve"> </w:t>
            </w:r>
          </w:p>
        </w:tc>
      </w:tr>
      <w:tr w:rsidR="00BA1FCF" w:rsidRPr="004779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Якубова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978-5-9916-2979-9.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79CB">
              <w:rPr>
                <w:lang w:val="ru-RU"/>
              </w:rPr>
              <w:t xml:space="preserve"> </w:t>
            </w:r>
            <w:hyperlink r:id="rId5" w:history="1">
              <w:r w:rsidR="009355DF">
                <w:rPr>
                  <w:rStyle w:val="a3"/>
                  <w:lang w:val="ru-RU"/>
                </w:rPr>
                <w:t>https://urait.ru/bcode/426128</w:t>
              </w:r>
            </w:hyperlink>
            <w:r w:rsidRPr="004779CB">
              <w:rPr>
                <w:lang w:val="ru-RU"/>
              </w:rPr>
              <w:t xml:space="preserve"> </w:t>
            </w:r>
          </w:p>
        </w:tc>
      </w:tr>
      <w:tr w:rsidR="00BA1FCF">
        <w:trPr>
          <w:trHeight w:hRule="exact" w:val="277"/>
        </w:trPr>
        <w:tc>
          <w:tcPr>
            <w:tcW w:w="285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1FCF" w:rsidRPr="004779C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Домнин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978-5-534-02980-2.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79CB">
              <w:rPr>
                <w:lang w:val="ru-RU"/>
              </w:rPr>
              <w:t xml:space="preserve"> </w:t>
            </w:r>
            <w:hyperlink r:id="rId6" w:history="1">
              <w:r w:rsidR="009355DF">
                <w:rPr>
                  <w:rStyle w:val="a3"/>
                  <w:lang w:val="ru-RU"/>
                </w:rPr>
                <w:t>https://urait.ru/bcode/433237</w:t>
              </w:r>
            </w:hyperlink>
            <w:r w:rsidRPr="004779CB">
              <w:rPr>
                <w:lang w:val="ru-RU"/>
              </w:rPr>
              <w:t xml:space="preserve"> </w:t>
            </w:r>
          </w:p>
        </w:tc>
      </w:tr>
      <w:tr w:rsidR="00BA1FCF" w:rsidRPr="004779C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4779CB">
              <w:rPr>
                <w:lang w:val="ru-RU"/>
              </w:rPr>
              <w:t xml:space="preserve"> 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7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79CB">
              <w:rPr>
                <w:lang w:val="ru-RU"/>
              </w:rPr>
              <w:t xml:space="preserve"> </w:t>
            </w:r>
            <w:hyperlink r:id="rId7" w:history="1">
              <w:r w:rsidR="009355DF">
                <w:rPr>
                  <w:rStyle w:val="a3"/>
                  <w:lang w:val="ru-RU"/>
                </w:rPr>
                <w:t>https://urait.ru/bcode/450406</w:t>
              </w:r>
            </w:hyperlink>
            <w:r w:rsidRPr="004779CB">
              <w:rPr>
                <w:lang w:val="ru-RU"/>
              </w:rPr>
              <w:t xml:space="preserve"> 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1FCF" w:rsidRPr="004779CB">
        <w:trPr>
          <w:trHeight w:hRule="exact" w:val="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 w:rsidRPr="004779C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1FCF" w:rsidRPr="004779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1FCF" w:rsidRPr="004779CB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 w:rsidRPr="004779CB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1FCF" w:rsidRPr="004779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1FCF" w:rsidRPr="004779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1FCF" w:rsidRPr="004779CB" w:rsidRDefault="00BA1F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1FCF" w:rsidRDefault="004C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1FCF" w:rsidRPr="004779CB" w:rsidRDefault="00BA1F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1FCF" w:rsidRPr="00477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1FCF" w:rsidRPr="00477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355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1FCF" w:rsidRPr="00477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A1F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Default="004C0B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1FCF" w:rsidRPr="004779CB">
        <w:trPr>
          <w:trHeight w:hRule="exact" w:val="1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 w:rsidRPr="004779C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1FCF" w:rsidRPr="004779CB">
        <w:trPr>
          <w:trHeight w:hRule="exact" w:val="277"/>
        </w:trPr>
        <w:tc>
          <w:tcPr>
            <w:tcW w:w="9640" w:type="dxa"/>
          </w:tcPr>
          <w:p w:rsidR="00BA1FCF" w:rsidRPr="004779CB" w:rsidRDefault="00BA1FCF">
            <w:pPr>
              <w:rPr>
                <w:lang w:val="ru-RU"/>
              </w:rPr>
            </w:pPr>
          </w:p>
        </w:tc>
      </w:tr>
      <w:tr w:rsidR="00BA1FCF" w:rsidRPr="00477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1FCF" w:rsidRPr="004779C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BA1FCF" w:rsidRPr="004779CB" w:rsidRDefault="004C0B50">
      <w:pPr>
        <w:rPr>
          <w:sz w:val="0"/>
          <w:szCs w:val="0"/>
          <w:lang w:val="ru-RU"/>
        </w:rPr>
      </w:pPr>
      <w:r w:rsidRPr="00477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1FCF" w:rsidRPr="004779C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A1FCF" w:rsidRPr="004779CB" w:rsidRDefault="004C0B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A1FCF" w:rsidRPr="004779C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BA1FCF" w:rsidRPr="004779C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1FCF" w:rsidRPr="004779CB" w:rsidRDefault="004C0B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77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7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A1FCF" w:rsidRPr="004779CB" w:rsidRDefault="00BA1FCF">
      <w:pPr>
        <w:rPr>
          <w:lang w:val="ru-RU"/>
        </w:rPr>
      </w:pPr>
    </w:p>
    <w:sectPr w:rsidR="00BA1FCF" w:rsidRPr="004779CB" w:rsidSect="00C84A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6D4A"/>
    <w:rsid w:val="004779CB"/>
    <w:rsid w:val="004A3E92"/>
    <w:rsid w:val="004C0B50"/>
    <w:rsid w:val="009355DF"/>
    <w:rsid w:val="00BA1FCF"/>
    <w:rsid w:val="00C84A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D29962-59DB-41D5-B017-C06CA571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B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0B5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3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40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323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261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8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7293</Words>
  <Characters>41576</Characters>
  <Application>Microsoft Office Word</Application>
  <DocSecurity>0</DocSecurity>
  <Lines>346</Lines>
  <Paragraphs>97</Paragraphs>
  <ScaleCrop>false</ScaleCrop>
  <Company/>
  <LinksUpToDate>false</LinksUpToDate>
  <CharactersWithSpaces>48772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2020-2021_ФГОС3++2020_Бак-ОФО-РСО(20)_plx_Брендинг</dc:title>
  <dc:creator>FastReport.NET</dc:creator>
  <cp:lastModifiedBy>Mark Bernstorf</cp:lastModifiedBy>
  <cp:revision>6</cp:revision>
  <dcterms:created xsi:type="dcterms:W3CDTF">2021-04-05T04:47:00Z</dcterms:created>
  <dcterms:modified xsi:type="dcterms:W3CDTF">2022-11-12T16:54:00Z</dcterms:modified>
</cp:coreProperties>
</file>